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A" w:rsidRPr="00067D55" w:rsidRDefault="00A0203D" w:rsidP="001E56D6">
      <w:pPr>
        <w:jc w:val="center"/>
        <w:rPr>
          <w:rFonts w:ascii="Comic Sans MS" w:hAnsi="Comic Sans MS"/>
          <w:b/>
        </w:rPr>
      </w:pPr>
      <w:r w:rsidRPr="00067D55">
        <w:rPr>
          <w:rFonts w:ascii="Comic Sans MS" w:hAnsi="Comic Sans MS"/>
          <w:b/>
        </w:rPr>
        <w:t>Stimulus – Response Time Lab</w:t>
      </w:r>
    </w:p>
    <w:p w:rsidR="001E56D6" w:rsidRPr="00067D55" w:rsidRDefault="001E56D6" w:rsidP="001E56D6">
      <w:pPr>
        <w:rPr>
          <w:rFonts w:ascii="Comic Sans MS" w:hAnsi="Comic Sans MS"/>
          <w:b/>
        </w:rPr>
      </w:pPr>
      <w:r w:rsidRPr="00067D55">
        <w:rPr>
          <w:rFonts w:ascii="Comic Sans MS" w:hAnsi="Comic Sans MS"/>
          <w:b/>
        </w:rPr>
        <w:t xml:space="preserve">Purpose: </w:t>
      </w:r>
    </w:p>
    <w:p w:rsidR="001E56D6" w:rsidRPr="00067D55" w:rsidRDefault="00B36898" w:rsidP="001E56D6">
      <w:pPr>
        <w:rPr>
          <w:rFonts w:ascii="Comic Sans MS" w:hAnsi="Comic Sans MS"/>
        </w:rPr>
      </w:pPr>
      <w:r w:rsidRPr="00067D55">
        <w:rPr>
          <w:rFonts w:ascii="Comic Sans MS" w:hAnsi="Comic Sans MS"/>
        </w:rPr>
        <w:t>What is the difference in the response “time” (based on centimeter measurement) for visual, auditory, and tactile stimuli?</w:t>
      </w:r>
    </w:p>
    <w:p w:rsidR="001E56D6" w:rsidRPr="00067D55" w:rsidRDefault="001E56D6" w:rsidP="001E56D6">
      <w:pPr>
        <w:rPr>
          <w:rFonts w:ascii="Comic Sans MS" w:hAnsi="Comic Sans MS"/>
        </w:rPr>
      </w:pPr>
      <w:r w:rsidRPr="00067D55">
        <w:rPr>
          <w:rFonts w:ascii="Comic Sans MS" w:hAnsi="Comic Sans MS"/>
          <w:b/>
        </w:rPr>
        <w:t>Hypothesis:</w:t>
      </w:r>
      <w:r w:rsidR="00DF59B3" w:rsidRPr="00067D55">
        <w:rPr>
          <w:rFonts w:ascii="Comic Sans MS" w:hAnsi="Comic Sans MS"/>
          <w:b/>
        </w:rPr>
        <w:t xml:space="preserve"> </w:t>
      </w:r>
      <w:r w:rsidR="00DF59B3" w:rsidRPr="00067D55">
        <w:rPr>
          <w:rFonts w:ascii="Comic Sans MS" w:hAnsi="Comic Sans MS"/>
        </w:rPr>
        <w:t xml:space="preserve">If I </w:t>
      </w:r>
      <w:r w:rsidR="00D7613C" w:rsidRPr="00067D55">
        <w:rPr>
          <w:rFonts w:ascii="Comic Sans MS" w:hAnsi="Comic Sans MS"/>
        </w:rPr>
        <w:t>respond to a</w:t>
      </w:r>
      <w:r w:rsidR="00DF59B3" w:rsidRPr="00067D55">
        <w:rPr>
          <w:rFonts w:ascii="Comic Sans MS" w:hAnsi="Comic Sans MS"/>
        </w:rPr>
        <w:t xml:space="preserve"> </w:t>
      </w:r>
      <w:r w:rsidR="00D06835" w:rsidRPr="00067D55">
        <w:rPr>
          <w:rFonts w:ascii="Comic Sans MS" w:hAnsi="Comic Sans MS"/>
        </w:rPr>
        <w:t>_________</w:t>
      </w:r>
      <w:r w:rsidR="00DF59B3" w:rsidRPr="00067D55">
        <w:rPr>
          <w:rFonts w:ascii="Comic Sans MS" w:hAnsi="Comic Sans MS"/>
        </w:rPr>
        <w:t xml:space="preserve"> stimulus, then I will </w:t>
      </w:r>
      <w:r w:rsidR="00D87FFB" w:rsidRPr="00067D55">
        <w:rPr>
          <w:rFonts w:ascii="Comic Sans MS" w:hAnsi="Comic Sans MS"/>
        </w:rPr>
        <w:t>respond</w:t>
      </w:r>
      <w:r w:rsidR="00DF59B3" w:rsidRPr="00067D55">
        <w:rPr>
          <w:rFonts w:ascii="Comic Sans MS" w:hAnsi="Comic Sans MS"/>
        </w:rPr>
        <w:t xml:space="preserve"> </w:t>
      </w:r>
      <w:r w:rsidR="00D06835" w:rsidRPr="00067D55">
        <w:rPr>
          <w:rFonts w:ascii="Comic Sans MS" w:hAnsi="Comic Sans MS"/>
        </w:rPr>
        <w:t>________</w:t>
      </w:r>
      <w:r w:rsidR="00D87FFB" w:rsidRPr="00067D55">
        <w:rPr>
          <w:rFonts w:ascii="Comic Sans MS" w:hAnsi="Comic Sans MS"/>
        </w:rPr>
        <w:t xml:space="preserve"> than</w:t>
      </w:r>
      <w:r w:rsidR="0000247F" w:rsidRPr="00067D55">
        <w:rPr>
          <w:rFonts w:ascii="Comic Sans MS" w:hAnsi="Comic Sans MS"/>
        </w:rPr>
        <w:t xml:space="preserve"> to</w:t>
      </w:r>
      <w:r w:rsidR="00D87FFB" w:rsidRPr="00067D55">
        <w:rPr>
          <w:rFonts w:ascii="Comic Sans MS" w:hAnsi="Comic Sans MS"/>
        </w:rPr>
        <w:t xml:space="preserve"> other stimuli</w:t>
      </w:r>
      <w:r w:rsidR="00DF59B3" w:rsidRPr="00067D55">
        <w:rPr>
          <w:rFonts w:ascii="Comic Sans MS" w:hAnsi="Comic Sans MS"/>
        </w:rPr>
        <w:t xml:space="preserve">, because </w:t>
      </w:r>
      <w:r w:rsidR="00D06835" w:rsidRPr="00067D55">
        <w:rPr>
          <w:rFonts w:ascii="Comic Sans MS" w:hAnsi="Comic Sans MS"/>
        </w:rPr>
        <w:t>________</w:t>
      </w:r>
      <w:r w:rsidR="00DF59B3" w:rsidRPr="00067D55">
        <w:rPr>
          <w:rFonts w:ascii="Comic Sans MS" w:hAnsi="Comic Sans MS"/>
        </w:rPr>
        <w:t xml:space="preserve"> </w:t>
      </w:r>
      <w:r w:rsidR="00D87FFB" w:rsidRPr="00067D55">
        <w:rPr>
          <w:rFonts w:ascii="Comic Sans MS" w:hAnsi="Comic Sans MS"/>
        </w:rPr>
        <w:t>allows for the</w:t>
      </w:r>
      <w:r w:rsidR="00D06835" w:rsidRPr="00067D55">
        <w:rPr>
          <w:rFonts w:ascii="Comic Sans MS" w:hAnsi="Comic Sans MS"/>
        </w:rPr>
        <w:t xml:space="preserve"> _________</w:t>
      </w:r>
      <w:r w:rsidR="00D87FFB" w:rsidRPr="00067D55">
        <w:rPr>
          <w:rFonts w:ascii="Comic Sans MS" w:hAnsi="Comic Sans MS"/>
        </w:rPr>
        <w:t xml:space="preserve"> reaction time</w:t>
      </w:r>
      <w:r w:rsidR="00DF59B3" w:rsidRPr="00067D55">
        <w:rPr>
          <w:rFonts w:ascii="Comic Sans MS" w:hAnsi="Comic Sans MS"/>
        </w:rPr>
        <w:t>.</w:t>
      </w:r>
    </w:p>
    <w:p w:rsidR="001E56D6" w:rsidRPr="00067D55" w:rsidRDefault="001E56D6" w:rsidP="001E56D6">
      <w:pPr>
        <w:rPr>
          <w:rFonts w:ascii="Comic Sans MS" w:hAnsi="Comic Sans MS"/>
          <w:b/>
        </w:rPr>
      </w:pPr>
      <w:r w:rsidRPr="00067D55">
        <w:rPr>
          <w:rFonts w:ascii="Comic Sans MS" w:hAnsi="Comic Sans MS"/>
          <w:b/>
        </w:rPr>
        <w:t>Materials:</w:t>
      </w:r>
    </w:p>
    <w:p w:rsidR="001E56D6" w:rsidRPr="00067D55" w:rsidRDefault="001E56D6" w:rsidP="001E56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>Meter</w:t>
      </w:r>
      <w:r w:rsidR="00B36898" w:rsidRPr="00067D55">
        <w:rPr>
          <w:rFonts w:ascii="Comic Sans MS" w:hAnsi="Comic Sans MS"/>
        </w:rPr>
        <w:t xml:space="preserve"> stick</w:t>
      </w:r>
    </w:p>
    <w:p w:rsidR="00B36898" w:rsidRPr="00067D55" w:rsidRDefault="00B36898" w:rsidP="001E56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>Table</w:t>
      </w:r>
    </w:p>
    <w:p w:rsidR="00B36898" w:rsidRPr="00067D55" w:rsidRDefault="00B36898" w:rsidP="001E56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>Chair</w:t>
      </w:r>
    </w:p>
    <w:p w:rsidR="00B36898" w:rsidRPr="00067D55" w:rsidRDefault="00B36898" w:rsidP="001E56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>Lab sheet</w:t>
      </w:r>
    </w:p>
    <w:p w:rsidR="001E56D6" w:rsidRPr="00067D55" w:rsidRDefault="001E56D6" w:rsidP="001E56D6">
      <w:pPr>
        <w:rPr>
          <w:rFonts w:ascii="Comic Sans MS" w:hAnsi="Comic Sans MS"/>
          <w:b/>
        </w:rPr>
      </w:pPr>
      <w:r w:rsidRPr="00067D55">
        <w:rPr>
          <w:rFonts w:ascii="Comic Sans MS" w:hAnsi="Comic Sans MS"/>
          <w:b/>
        </w:rPr>
        <w:t>Procedure:</w:t>
      </w:r>
    </w:p>
    <w:p w:rsidR="008E0156" w:rsidRPr="00067D55" w:rsidRDefault="008E0156" w:rsidP="008E0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Select one person to be the person dropping the meter stick and the other person to </w:t>
      </w:r>
      <w:r w:rsidR="00877582" w:rsidRPr="00067D55">
        <w:rPr>
          <w:rFonts w:ascii="Comic Sans MS" w:hAnsi="Comic Sans MS"/>
        </w:rPr>
        <w:t>b</w:t>
      </w:r>
      <w:r w:rsidRPr="00067D55">
        <w:rPr>
          <w:rFonts w:ascii="Comic Sans MS" w:hAnsi="Comic Sans MS"/>
        </w:rPr>
        <w:t xml:space="preserve">e the catcher. </w:t>
      </w:r>
    </w:p>
    <w:p w:rsidR="008E0156" w:rsidRPr="00067D55" w:rsidRDefault="008E0156" w:rsidP="008E0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The catcher should sit in a chair and rest their arm on the table with </w:t>
      </w:r>
      <w:r w:rsidR="008E6996" w:rsidRPr="00067D55">
        <w:rPr>
          <w:rFonts w:ascii="Comic Sans MS" w:hAnsi="Comic Sans MS"/>
        </w:rPr>
        <w:t>their</w:t>
      </w:r>
      <w:r w:rsidR="008C5BA3" w:rsidRPr="00067D55">
        <w:rPr>
          <w:rFonts w:ascii="Comic Sans MS" w:hAnsi="Comic Sans MS"/>
        </w:rPr>
        <w:t xml:space="preserve"> hand extending over the edge (you will use your thumb and pointer finger to catch the meter stick).</w:t>
      </w:r>
    </w:p>
    <w:p w:rsidR="008C5BA3" w:rsidRPr="00067D55" w:rsidRDefault="008C5BA3" w:rsidP="008E0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Drop the meter stick without warning (this is the </w:t>
      </w:r>
      <w:r w:rsidRPr="00067D55">
        <w:rPr>
          <w:rFonts w:ascii="Comic Sans MS" w:hAnsi="Comic Sans MS"/>
          <w:b/>
        </w:rPr>
        <w:t>visual stimulus</w:t>
      </w:r>
      <w:r w:rsidRPr="00067D55">
        <w:rPr>
          <w:rFonts w:ascii="Comic Sans MS" w:hAnsi="Comic Sans MS"/>
        </w:rPr>
        <w:t xml:space="preserve"> – watch and react as soon as it is released).</w:t>
      </w:r>
    </w:p>
    <w:p w:rsidR="008C5BA3" w:rsidRPr="00067D55" w:rsidRDefault="008C5BA3" w:rsidP="008E0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Record in centimeters where the meter stick </w:t>
      </w:r>
      <w:r w:rsidR="00877582" w:rsidRPr="00067D55">
        <w:rPr>
          <w:rFonts w:ascii="Comic Sans MS" w:hAnsi="Comic Sans MS"/>
        </w:rPr>
        <w:t>is</w:t>
      </w:r>
      <w:r w:rsidRPr="00067D55">
        <w:rPr>
          <w:rFonts w:ascii="Comic Sans MS" w:hAnsi="Comic Sans MS"/>
        </w:rPr>
        <w:t xml:space="preserve"> caught </w:t>
      </w:r>
      <w:r w:rsidR="00877582" w:rsidRPr="00067D55">
        <w:rPr>
          <w:rFonts w:ascii="Comic Sans MS" w:hAnsi="Comic Sans MS"/>
        </w:rPr>
        <w:t>in</w:t>
      </w:r>
      <w:r w:rsidRPr="00067D55">
        <w:rPr>
          <w:rFonts w:ascii="Comic Sans MS" w:hAnsi="Comic Sans MS"/>
        </w:rPr>
        <w:t xml:space="preserve"> the data table below</w:t>
      </w:r>
      <w:r w:rsidR="008E6996" w:rsidRPr="00067D55">
        <w:rPr>
          <w:rFonts w:ascii="Comic Sans MS" w:hAnsi="Comic Sans MS"/>
        </w:rPr>
        <w:t xml:space="preserve"> (1 cm should be pointing towards the ground)</w:t>
      </w:r>
      <w:r w:rsidRPr="00067D55">
        <w:rPr>
          <w:rFonts w:ascii="Comic Sans MS" w:hAnsi="Comic Sans MS"/>
        </w:rPr>
        <w:t>.</w:t>
      </w:r>
    </w:p>
    <w:p w:rsidR="008C5BA3" w:rsidRPr="00067D55" w:rsidRDefault="008C5BA3" w:rsidP="008E0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Repeat this process 5 times. </w:t>
      </w:r>
    </w:p>
    <w:p w:rsidR="008E6996" w:rsidRPr="00067D55" w:rsidRDefault="008E6996" w:rsidP="008E6996">
      <w:pPr>
        <w:pStyle w:val="ListParagraph"/>
        <w:rPr>
          <w:rFonts w:ascii="Comic Sans MS" w:hAnsi="Comic Sans MS"/>
        </w:rPr>
      </w:pPr>
    </w:p>
    <w:p w:rsidR="00877582" w:rsidRPr="00067D55" w:rsidRDefault="00877582" w:rsidP="008E0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You will do the same process, but this time the catcher will have their eyes closed. </w:t>
      </w:r>
    </w:p>
    <w:p w:rsidR="00B36898" w:rsidRPr="00067D55" w:rsidRDefault="00B36898" w:rsidP="008E0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The person dropping the meter stick will say NOW (this is the </w:t>
      </w:r>
      <w:r w:rsidRPr="00067D55">
        <w:rPr>
          <w:rFonts w:ascii="Comic Sans MS" w:hAnsi="Comic Sans MS"/>
          <w:b/>
        </w:rPr>
        <w:t>auditory stimulus</w:t>
      </w:r>
      <w:r w:rsidRPr="00067D55">
        <w:rPr>
          <w:rFonts w:ascii="Comic Sans MS" w:hAnsi="Comic Sans MS"/>
        </w:rPr>
        <w:t xml:space="preserve"> – close eyes and listen for command – react as soon as you hear the command)</w:t>
      </w:r>
    </w:p>
    <w:p w:rsidR="008E6996" w:rsidRPr="00067D55" w:rsidRDefault="00B36898" w:rsidP="008E699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>Record in centimeters where the meter stick is caught in the data table below</w:t>
      </w:r>
      <w:r w:rsidR="008E6996" w:rsidRPr="00067D55">
        <w:rPr>
          <w:rFonts w:ascii="Comic Sans MS" w:hAnsi="Comic Sans MS"/>
        </w:rPr>
        <w:t xml:space="preserve"> (1 cm should be pointing towards the ground)</w:t>
      </w:r>
      <w:r w:rsidRPr="00067D55">
        <w:rPr>
          <w:rFonts w:ascii="Comic Sans MS" w:hAnsi="Comic Sans MS"/>
        </w:rPr>
        <w:t>.</w:t>
      </w:r>
    </w:p>
    <w:p w:rsidR="00B36898" w:rsidRPr="00067D55" w:rsidRDefault="00B36898" w:rsidP="00B3689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Repeat this process 5 times. </w:t>
      </w:r>
    </w:p>
    <w:p w:rsidR="00DE0C6E" w:rsidRPr="00067D55" w:rsidRDefault="00DE0C6E" w:rsidP="00DE0C6E">
      <w:pPr>
        <w:pStyle w:val="ListParagraph"/>
        <w:rPr>
          <w:rFonts w:ascii="Comic Sans MS" w:hAnsi="Comic Sans MS"/>
        </w:rPr>
      </w:pPr>
    </w:p>
    <w:p w:rsidR="00DE0C6E" w:rsidRPr="00067D55" w:rsidRDefault="00B9055E" w:rsidP="00DE0C6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Again, the same process as above, but this time the catcher will have their eyes closed and the person dropping the meter stick will tap the catcher on </w:t>
      </w:r>
      <w:r w:rsidR="00DE0C6E" w:rsidRPr="00067D55">
        <w:rPr>
          <w:rFonts w:ascii="Comic Sans MS" w:hAnsi="Comic Sans MS"/>
        </w:rPr>
        <w:t xml:space="preserve">their shoulder </w:t>
      </w:r>
      <w:r w:rsidR="00F1062F" w:rsidRPr="00067D55">
        <w:rPr>
          <w:rFonts w:ascii="Comic Sans MS" w:hAnsi="Comic Sans MS"/>
        </w:rPr>
        <w:t xml:space="preserve">(this is the </w:t>
      </w:r>
      <w:r w:rsidR="00F1062F" w:rsidRPr="00067D55">
        <w:rPr>
          <w:rFonts w:ascii="Comic Sans MS" w:hAnsi="Comic Sans MS"/>
          <w:b/>
        </w:rPr>
        <w:t>tactile stimulus</w:t>
      </w:r>
      <w:r w:rsidR="00F1062F" w:rsidRPr="00067D55">
        <w:rPr>
          <w:rFonts w:ascii="Comic Sans MS" w:hAnsi="Comic Sans MS"/>
        </w:rPr>
        <w:t xml:space="preserve"> – close eyes and wait to feel tap on shoulder – react as soon as you hear the command)</w:t>
      </w:r>
      <w:r w:rsidR="00033E1B" w:rsidRPr="00067D55">
        <w:rPr>
          <w:rFonts w:ascii="Comic Sans MS" w:hAnsi="Comic Sans MS"/>
        </w:rPr>
        <w:t>.</w:t>
      </w:r>
    </w:p>
    <w:p w:rsidR="00033E1B" w:rsidRPr="00067D55" w:rsidRDefault="00033E1B" w:rsidP="00033E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>Record in centimeters where the meter stick is caught in the data table below (1 cm should be pointing towards the ground).</w:t>
      </w:r>
    </w:p>
    <w:p w:rsidR="00033E1B" w:rsidRPr="00067D55" w:rsidRDefault="00033E1B" w:rsidP="00033E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Repeat this process 5 times. </w:t>
      </w:r>
    </w:p>
    <w:p w:rsidR="00033E1B" w:rsidRPr="00067D55" w:rsidRDefault="00033E1B" w:rsidP="00033E1B">
      <w:pPr>
        <w:pStyle w:val="ListParagraph"/>
        <w:rPr>
          <w:rFonts w:ascii="Comic Sans MS" w:hAnsi="Comic Sans MS"/>
        </w:rPr>
      </w:pPr>
    </w:p>
    <w:p w:rsidR="00033E1B" w:rsidRPr="00067D55" w:rsidRDefault="00033E1B" w:rsidP="00033E1B">
      <w:pPr>
        <w:rPr>
          <w:rFonts w:ascii="Comic Sans MS" w:hAnsi="Comic Sans MS"/>
        </w:rPr>
      </w:pPr>
      <w:r w:rsidRPr="00067D55">
        <w:rPr>
          <w:rFonts w:ascii="Comic Sans MS" w:hAnsi="Comic Sans MS"/>
          <w:b/>
        </w:rPr>
        <w:lastRenderedPageBreak/>
        <w:t>Data Collection</w:t>
      </w:r>
    </w:p>
    <w:tbl>
      <w:tblPr>
        <w:tblStyle w:val="TableGrid"/>
        <w:tblW w:w="0" w:type="auto"/>
        <w:jc w:val="center"/>
        <w:tblLook w:val="04A0"/>
      </w:tblPr>
      <w:tblGrid>
        <w:gridCol w:w="1957"/>
        <w:gridCol w:w="1360"/>
        <w:gridCol w:w="1598"/>
        <w:gridCol w:w="1598"/>
        <w:gridCol w:w="1598"/>
        <w:gridCol w:w="1598"/>
        <w:gridCol w:w="1451"/>
      </w:tblGrid>
      <w:tr w:rsidR="00D06835" w:rsidRPr="00067D55" w:rsidTr="00D06835">
        <w:trPr>
          <w:trHeight w:val="502"/>
          <w:jc w:val="center"/>
        </w:trPr>
        <w:tc>
          <w:tcPr>
            <w:tcW w:w="1957" w:type="dxa"/>
          </w:tcPr>
          <w:p w:rsidR="00D06835" w:rsidRPr="00067D55" w:rsidRDefault="00D06835" w:rsidP="00B36898">
            <w:pPr>
              <w:jc w:val="center"/>
              <w:rPr>
                <w:rFonts w:ascii="Comic Sans MS" w:hAnsi="Comic Sans MS"/>
                <w:b/>
              </w:rPr>
            </w:pPr>
          </w:p>
          <w:p w:rsidR="00D06835" w:rsidRPr="00067D55" w:rsidRDefault="00D06835" w:rsidP="00B36898">
            <w:pPr>
              <w:jc w:val="center"/>
              <w:rPr>
                <w:rFonts w:ascii="Comic Sans MS" w:hAnsi="Comic Sans MS"/>
                <w:b/>
              </w:rPr>
            </w:pPr>
            <w:r w:rsidRPr="00067D55">
              <w:rPr>
                <w:rFonts w:ascii="Comic Sans MS" w:hAnsi="Comic Sans MS"/>
                <w:b/>
              </w:rPr>
              <w:t>Stimulus Type</w:t>
            </w:r>
          </w:p>
        </w:tc>
        <w:tc>
          <w:tcPr>
            <w:tcW w:w="1360" w:type="dxa"/>
          </w:tcPr>
          <w:p w:rsidR="00D06835" w:rsidRPr="00067D55" w:rsidRDefault="00D06835" w:rsidP="00B36898">
            <w:pPr>
              <w:jc w:val="center"/>
              <w:rPr>
                <w:rFonts w:ascii="Comic Sans MS" w:hAnsi="Comic Sans MS"/>
                <w:b/>
              </w:rPr>
            </w:pPr>
            <w:r w:rsidRPr="00067D55">
              <w:rPr>
                <w:rFonts w:ascii="Comic Sans MS" w:hAnsi="Comic Sans MS"/>
                <w:b/>
              </w:rPr>
              <w:t>Trial #1</w:t>
            </w:r>
          </w:p>
        </w:tc>
        <w:tc>
          <w:tcPr>
            <w:tcW w:w="1598" w:type="dxa"/>
          </w:tcPr>
          <w:p w:rsidR="00D06835" w:rsidRPr="00067D55" w:rsidRDefault="00D06835" w:rsidP="00B36898">
            <w:pPr>
              <w:jc w:val="center"/>
              <w:rPr>
                <w:rFonts w:ascii="Comic Sans MS" w:hAnsi="Comic Sans MS"/>
                <w:b/>
              </w:rPr>
            </w:pPr>
            <w:r w:rsidRPr="00067D55">
              <w:rPr>
                <w:rFonts w:ascii="Comic Sans MS" w:hAnsi="Comic Sans MS"/>
                <w:b/>
              </w:rPr>
              <w:t>Trial #2</w:t>
            </w:r>
          </w:p>
        </w:tc>
        <w:tc>
          <w:tcPr>
            <w:tcW w:w="1598" w:type="dxa"/>
          </w:tcPr>
          <w:p w:rsidR="00D06835" w:rsidRPr="00067D55" w:rsidRDefault="00D06835" w:rsidP="00B36898">
            <w:pPr>
              <w:jc w:val="center"/>
              <w:rPr>
                <w:rFonts w:ascii="Comic Sans MS" w:hAnsi="Comic Sans MS"/>
                <w:b/>
              </w:rPr>
            </w:pPr>
            <w:r w:rsidRPr="00067D55">
              <w:rPr>
                <w:rFonts w:ascii="Comic Sans MS" w:hAnsi="Comic Sans MS"/>
                <w:b/>
              </w:rPr>
              <w:t>Trial #3</w:t>
            </w:r>
          </w:p>
        </w:tc>
        <w:tc>
          <w:tcPr>
            <w:tcW w:w="1598" w:type="dxa"/>
          </w:tcPr>
          <w:p w:rsidR="00D06835" w:rsidRPr="00067D55" w:rsidRDefault="00D06835" w:rsidP="00B36898">
            <w:pPr>
              <w:jc w:val="center"/>
              <w:rPr>
                <w:rFonts w:ascii="Comic Sans MS" w:hAnsi="Comic Sans MS"/>
                <w:b/>
              </w:rPr>
            </w:pPr>
            <w:r w:rsidRPr="00067D55">
              <w:rPr>
                <w:rFonts w:ascii="Comic Sans MS" w:hAnsi="Comic Sans MS"/>
                <w:b/>
              </w:rPr>
              <w:t>Trial #4</w:t>
            </w:r>
          </w:p>
        </w:tc>
        <w:tc>
          <w:tcPr>
            <w:tcW w:w="1598" w:type="dxa"/>
          </w:tcPr>
          <w:p w:rsidR="00D06835" w:rsidRPr="00067D55" w:rsidRDefault="00D06835" w:rsidP="00B36898">
            <w:pPr>
              <w:jc w:val="center"/>
              <w:rPr>
                <w:rFonts w:ascii="Comic Sans MS" w:hAnsi="Comic Sans MS"/>
                <w:b/>
              </w:rPr>
            </w:pPr>
            <w:r w:rsidRPr="00067D55">
              <w:rPr>
                <w:rFonts w:ascii="Comic Sans MS" w:hAnsi="Comic Sans MS"/>
                <w:b/>
              </w:rPr>
              <w:t>Trial #5</w:t>
            </w:r>
          </w:p>
        </w:tc>
        <w:tc>
          <w:tcPr>
            <w:tcW w:w="1451" w:type="dxa"/>
          </w:tcPr>
          <w:p w:rsidR="00D06835" w:rsidRPr="00067D55" w:rsidRDefault="00D06835" w:rsidP="00B36898">
            <w:pPr>
              <w:jc w:val="center"/>
              <w:rPr>
                <w:rFonts w:ascii="Comic Sans MS" w:hAnsi="Comic Sans MS"/>
                <w:b/>
              </w:rPr>
            </w:pPr>
            <w:r w:rsidRPr="00067D55">
              <w:rPr>
                <w:rFonts w:ascii="Comic Sans MS" w:hAnsi="Comic Sans MS"/>
                <w:b/>
              </w:rPr>
              <w:t xml:space="preserve">Trial Average </w:t>
            </w:r>
          </w:p>
        </w:tc>
      </w:tr>
      <w:tr w:rsidR="00D06835" w:rsidRPr="00067D55" w:rsidTr="00D06835">
        <w:trPr>
          <w:jc w:val="center"/>
        </w:trPr>
        <w:tc>
          <w:tcPr>
            <w:tcW w:w="1957" w:type="dxa"/>
          </w:tcPr>
          <w:p w:rsidR="00D06835" w:rsidRPr="00067D55" w:rsidRDefault="00D06835" w:rsidP="00D06835">
            <w:pPr>
              <w:jc w:val="center"/>
              <w:rPr>
                <w:rFonts w:ascii="Comic Sans MS" w:hAnsi="Comic Sans MS"/>
              </w:rPr>
            </w:pPr>
            <w:r w:rsidRPr="00067D55">
              <w:rPr>
                <w:rFonts w:ascii="Comic Sans MS" w:hAnsi="Comic Sans MS"/>
              </w:rPr>
              <w:t xml:space="preserve">Visual </w:t>
            </w:r>
          </w:p>
        </w:tc>
        <w:tc>
          <w:tcPr>
            <w:tcW w:w="1360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</w:tr>
      <w:tr w:rsidR="00D06835" w:rsidRPr="00067D55" w:rsidTr="00D06835">
        <w:trPr>
          <w:jc w:val="center"/>
        </w:trPr>
        <w:tc>
          <w:tcPr>
            <w:tcW w:w="1957" w:type="dxa"/>
          </w:tcPr>
          <w:p w:rsidR="00D06835" w:rsidRPr="00067D55" w:rsidRDefault="00D06835" w:rsidP="00D06835">
            <w:pPr>
              <w:jc w:val="center"/>
              <w:rPr>
                <w:rFonts w:ascii="Comic Sans MS" w:hAnsi="Comic Sans MS"/>
              </w:rPr>
            </w:pPr>
            <w:r w:rsidRPr="00067D55">
              <w:rPr>
                <w:rFonts w:ascii="Comic Sans MS" w:hAnsi="Comic Sans MS"/>
              </w:rPr>
              <w:t xml:space="preserve">Auditory </w:t>
            </w:r>
          </w:p>
        </w:tc>
        <w:tc>
          <w:tcPr>
            <w:tcW w:w="1360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</w:tr>
      <w:tr w:rsidR="00D06835" w:rsidRPr="00067D55" w:rsidTr="00D06835">
        <w:trPr>
          <w:jc w:val="center"/>
        </w:trPr>
        <w:tc>
          <w:tcPr>
            <w:tcW w:w="1957" w:type="dxa"/>
          </w:tcPr>
          <w:p w:rsidR="00D06835" w:rsidRPr="00067D55" w:rsidRDefault="00D06835" w:rsidP="00D06835">
            <w:pPr>
              <w:jc w:val="center"/>
              <w:rPr>
                <w:rFonts w:ascii="Comic Sans MS" w:hAnsi="Comic Sans MS"/>
              </w:rPr>
            </w:pPr>
            <w:r w:rsidRPr="00067D55">
              <w:rPr>
                <w:rFonts w:ascii="Comic Sans MS" w:hAnsi="Comic Sans MS"/>
              </w:rPr>
              <w:t xml:space="preserve">Tactile </w:t>
            </w:r>
          </w:p>
        </w:tc>
        <w:tc>
          <w:tcPr>
            <w:tcW w:w="1360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D06835" w:rsidRPr="00067D55" w:rsidRDefault="00D06835" w:rsidP="000C234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33E1B" w:rsidRPr="00067D55" w:rsidRDefault="00033E1B" w:rsidP="001E56D6">
      <w:pPr>
        <w:rPr>
          <w:rFonts w:ascii="Comic Sans MS" w:hAnsi="Comic Sans MS"/>
          <w:b/>
        </w:rPr>
      </w:pPr>
    </w:p>
    <w:p w:rsidR="00D06835" w:rsidRPr="00067D55" w:rsidRDefault="00D06835" w:rsidP="00D06835">
      <w:pPr>
        <w:spacing w:after="0"/>
        <w:rPr>
          <w:rFonts w:ascii="Comic Sans MS" w:hAnsi="Comic Sans MS"/>
          <w:b/>
        </w:rPr>
      </w:pPr>
      <w:r w:rsidRPr="00067D55">
        <w:rPr>
          <w:rFonts w:ascii="Comic Sans MS" w:hAnsi="Comic Sans MS"/>
          <w:b/>
        </w:rPr>
        <w:t>Data Analysis/Conclusion:</w:t>
      </w:r>
    </w:p>
    <w:p w:rsidR="00D06835" w:rsidRPr="00067D55" w:rsidRDefault="00D06835" w:rsidP="00D0683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067D55">
        <w:rPr>
          <w:rFonts w:ascii="Comic Sans MS" w:hAnsi="Comic Sans MS"/>
        </w:rPr>
        <w:t>Create a graph (</w:t>
      </w:r>
      <w:r w:rsidR="00A234AF" w:rsidRPr="00067D55">
        <w:rPr>
          <w:rFonts w:ascii="Comic Sans MS" w:hAnsi="Comic Sans MS"/>
        </w:rPr>
        <w:t>in the space below</w:t>
      </w:r>
      <w:r w:rsidRPr="00067D55">
        <w:rPr>
          <w:rFonts w:ascii="Comic Sans MS" w:hAnsi="Comic Sans MS"/>
        </w:rPr>
        <w:t xml:space="preserve">– neat and colorful) of the </w:t>
      </w:r>
      <w:r w:rsidR="003B6C6F" w:rsidRPr="00067D55">
        <w:rPr>
          <w:rFonts w:ascii="Comic Sans MS" w:hAnsi="Comic Sans MS"/>
        </w:rPr>
        <w:t>average for each stimulus (in centimeters). M</w:t>
      </w:r>
      <w:r w:rsidRPr="00067D55">
        <w:rPr>
          <w:rFonts w:ascii="Comic Sans MS" w:hAnsi="Comic Sans MS"/>
        </w:rPr>
        <w:t xml:space="preserve">ake sure to label ALL components of </w:t>
      </w:r>
      <w:r w:rsidR="003B6C6F" w:rsidRPr="00067D55">
        <w:rPr>
          <w:rFonts w:ascii="Comic Sans MS" w:hAnsi="Comic Sans MS"/>
        </w:rPr>
        <w:t>your graph.</w:t>
      </w:r>
    </w:p>
    <w:p w:rsidR="00D06835" w:rsidRPr="00067D55" w:rsidRDefault="00D06835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067D55" w:rsidRPr="00067D55" w:rsidRDefault="00067D55" w:rsidP="00D06835">
      <w:pPr>
        <w:pStyle w:val="ListParagraph"/>
        <w:spacing w:after="0"/>
        <w:rPr>
          <w:rFonts w:ascii="Comic Sans MS" w:hAnsi="Comic Sans MS"/>
        </w:rPr>
      </w:pPr>
    </w:p>
    <w:p w:rsidR="00067D55" w:rsidRPr="00067D55" w:rsidRDefault="00067D55" w:rsidP="00D06835">
      <w:pPr>
        <w:pStyle w:val="ListParagraph"/>
        <w:spacing w:after="0"/>
        <w:rPr>
          <w:rFonts w:ascii="Comic Sans MS" w:hAnsi="Comic Sans MS"/>
        </w:rPr>
      </w:pPr>
    </w:p>
    <w:p w:rsidR="00067D55" w:rsidRPr="00067D55" w:rsidRDefault="00067D55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A234AF" w:rsidRPr="00067D55" w:rsidRDefault="00A234AF" w:rsidP="00D06835">
      <w:pPr>
        <w:pStyle w:val="ListParagraph"/>
        <w:spacing w:after="0"/>
        <w:rPr>
          <w:rFonts w:ascii="Comic Sans MS" w:hAnsi="Comic Sans MS"/>
        </w:rPr>
      </w:pPr>
    </w:p>
    <w:p w:rsidR="001E56D6" w:rsidRPr="00067D55" w:rsidRDefault="00D06835" w:rsidP="00A234A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067D55">
        <w:rPr>
          <w:rFonts w:ascii="Comic Sans MS" w:hAnsi="Comic Sans MS"/>
        </w:rPr>
        <w:t xml:space="preserve">What can you conclude about the relationship between </w:t>
      </w:r>
      <w:r w:rsidR="00A234AF" w:rsidRPr="00067D55">
        <w:rPr>
          <w:rFonts w:ascii="Comic Sans MS" w:hAnsi="Comic Sans MS"/>
        </w:rPr>
        <w:t>various stimuli</w:t>
      </w:r>
      <w:r w:rsidRPr="00067D55">
        <w:rPr>
          <w:rFonts w:ascii="Comic Sans MS" w:hAnsi="Comic Sans MS"/>
        </w:rPr>
        <w:t>?</w:t>
      </w:r>
      <w:r w:rsidR="00A234AF" w:rsidRPr="00067D55">
        <w:rPr>
          <w:rFonts w:ascii="Comic Sans MS" w:hAnsi="Comic Sans MS"/>
        </w:rPr>
        <w:t xml:space="preserve"> Write a 5 sentence conclusion, using proper lab format.</w:t>
      </w:r>
    </w:p>
    <w:sectPr w:rsidR="001E56D6" w:rsidRPr="00067D55" w:rsidSect="001E56D6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4960"/>
    <w:multiLevelType w:val="hybridMultilevel"/>
    <w:tmpl w:val="4E905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52F2"/>
    <w:multiLevelType w:val="hybridMultilevel"/>
    <w:tmpl w:val="0A781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A37F2"/>
    <w:multiLevelType w:val="hybridMultilevel"/>
    <w:tmpl w:val="AA32D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B6FCF"/>
    <w:multiLevelType w:val="hybridMultilevel"/>
    <w:tmpl w:val="918E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03D"/>
    <w:rsid w:val="0000247F"/>
    <w:rsid w:val="00033E1B"/>
    <w:rsid w:val="00067D55"/>
    <w:rsid w:val="000C2346"/>
    <w:rsid w:val="000C5F55"/>
    <w:rsid w:val="00143F56"/>
    <w:rsid w:val="001E56D6"/>
    <w:rsid w:val="00220759"/>
    <w:rsid w:val="00277D17"/>
    <w:rsid w:val="003B6C6F"/>
    <w:rsid w:val="004D15E5"/>
    <w:rsid w:val="00877582"/>
    <w:rsid w:val="008C5BA3"/>
    <w:rsid w:val="008E0156"/>
    <w:rsid w:val="008E6996"/>
    <w:rsid w:val="00902211"/>
    <w:rsid w:val="00A0203D"/>
    <w:rsid w:val="00A234AF"/>
    <w:rsid w:val="00B36898"/>
    <w:rsid w:val="00B9055E"/>
    <w:rsid w:val="00BF5BB9"/>
    <w:rsid w:val="00CA41CA"/>
    <w:rsid w:val="00D06835"/>
    <w:rsid w:val="00D7613C"/>
    <w:rsid w:val="00D87FFB"/>
    <w:rsid w:val="00DD5490"/>
    <w:rsid w:val="00DE0C6E"/>
    <w:rsid w:val="00DF59B3"/>
    <w:rsid w:val="00F1062F"/>
    <w:rsid w:val="00F20A23"/>
    <w:rsid w:val="00FB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D6"/>
    <w:pPr>
      <w:ind w:left="720"/>
      <w:contextualSpacing/>
    </w:pPr>
  </w:style>
  <w:style w:type="table" w:styleId="TableGrid">
    <w:name w:val="Table Grid"/>
    <w:basedOn w:val="TableNormal"/>
    <w:uiPriority w:val="59"/>
    <w:rsid w:val="000C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slane</dc:creator>
  <cp:keywords/>
  <dc:description/>
  <cp:lastModifiedBy>slane</cp:lastModifiedBy>
  <cp:revision>18</cp:revision>
  <cp:lastPrinted>2012-03-09T13:39:00Z</cp:lastPrinted>
  <dcterms:created xsi:type="dcterms:W3CDTF">2011-03-03T16:56:00Z</dcterms:created>
  <dcterms:modified xsi:type="dcterms:W3CDTF">2012-03-09T13:42:00Z</dcterms:modified>
</cp:coreProperties>
</file>